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广州市黄埔区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中新广州知识城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年度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第二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批次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城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镇</w:t>
      </w:r>
      <w:r>
        <w:rPr>
          <w:rFonts w:hint="default" w:ascii="Times New Roman" w:hAnsi="Times New Roman" w:eastAsia="黑体" w:cs="Times New Roman"/>
          <w:sz w:val="32"/>
          <w:szCs w:val="32"/>
        </w:rPr>
        <w:t>建设</w:t>
      </w:r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用地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征地示意图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lang w:val="en-US" w:eastAsia="zh-CN" w:bidi="ar"/>
        </w:rPr>
        <w:t>土地坐落：枫下村前进经济合作社、枫下村新星经济合作社、枫下村永红经济合作社、枫下村群星经济合作社、枫下村太和经济合作社、枫下村东风经济合作社、枫下村刘一经济合作社、枫下村经济联合社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lang w:val="en-US" w:eastAsia="zh-CN" w:bidi="ar"/>
        </w:rPr>
        <w:t>用地面积：112024平方米、合168.0360亩</w:t>
      </w:r>
    </w:p>
    <w:p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40005</wp:posOffset>
            </wp:positionV>
            <wp:extent cx="5791200" cy="6778625"/>
            <wp:effectExtent l="0" t="0" r="0" b="317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677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17" w:right="1417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NDc5MjJjMmYxYTg0ZDc1OWNiNDVhMDQxZTE5YmYifQ=="/>
  </w:docVars>
  <w:rsids>
    <w:rsidRoot w:val="6A276B92"/>
    <w:rsid w:val="3059738B"/>
    <w:rsid w:val="4F111353"/>
    <w:rsid w:val="577866D8"/>
    <w:rsid w:val="681E5E52"/>
    <w:rsid w:val="6A276B92"/>
    <w:rsid w:val="6FBA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125</Characters>
  <Lines>0</Lines>
  <Paragraphs>0</Paragraphs>
  <TotalTime>17</TotalTime>
  <ScaleCrop>false</ScaleCrop>
  <LinksUpToDate>false</LinksUpToDate>
  <CharactersWithSpaces>125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2023-04-07T02:04:00Z</dcterms:created>
  <dc:creator>回忆か~捉不到</dc:creator>
  <cp:lastModifiedBy>剑锋</cp:lastModifiedBy>
  <dcterms:modified xsi:type="dcterms:W3CDTF">2024-03-07T06:25:29Z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FB46F8774FF04DBE9FBCF8D08CE87003</vt:lpwstr>
  </property>
</Properties>
</file>